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66D1" w14:textId="0D5069FF" w:rsidR="00D13F8B" w:rsidRDefault="00D85328" w:rsidP="00D85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Cronograma de TSQ</w:t>
      </w:r>
    </w:p>
    <w:tbl>
      <w:tblPr>
        <w:tblW w:w="10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"/>
        <w:gridCol w:w="567"/>
        <w:gridCol w:w="1373"/>
        <w:gridCol w:w="6907"/>
      </w:tblGrid>
      <w:tr w:rsidR="00D85328" w:rsidRPr="00E00FDF" w14:paraId="7ADF2DDE" w14:textId="77777777" w:rsidTr="00DC32E2">
        <w:trPr>
          <w:trHeight w:val="267"/>
          <w:tblHeader/>
        </w:trPr>
        <w:tc>
          <w:tcPr>
            <w:tcW w:w="10294" w:type="dxa"/>
            <w:gridSpan w:val="5"/>
            <w:tcBorders>
              <w:top w:val="single" w:sz="4" w:space="0" w:color="auto"/>
            </w:tcBorders>
          </w:tcPr>
          <w:p w14:paraId="7D352526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 xml:space="preserve">CRONOGRAMA </w:t>
            </w:r>
          </w:p>
        </w:tc>
      </w:tr>
      <w:tr w:rsidR="00D85328" w:rsidRPr="00E00FDF" w14:paraId="60C4C7E9" w14:textId="77777777" w:rsidTr="00DC32E2">
        <w:trPr>
          <w:cantSplit/>
          <w:trHeight w:val="267"/>
          <w:tblHeader/>
        </w:trPr>
        <w:tc>
          <w:tcPr>
            <w:tcW w:w="3387" w:type="dxa"/>
            <w:gridSpan w:val="4"/>
          </w:tcPr>
          <w:p w14:paraId="5EEFA2A5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>FECHAS (POR SEMANA)</w:t>
            </w:r>
          </w:p>
        </w:tc>
        <w:tc>
          <w:tcPr>
            <w:tcW w:w="6907" w:type="dxa"/>
            <w:vMerge w:val="restart"/>
            <w:shd w:val="clear" w:color="auto" w:fill="auto"/>
          </w:tcPr>
          <w:p w14:paraId="2A3F7DAB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>TEMA(S) O ACTIVIDAD(ES)</w:t>
            </w:r>
          </w:p>
        </w:tc>
      </w:tr>
      <w:tr w:rsidR="00D85328" w:rsidRPr="00E00FDF" w14:paraId="7905DA40" w14:textId="77777777" w:rsidTr="00DC32E2">
        <w:trPr>
          <w:cantSplit/>
          <w:trHeight w:val="267"/>
          <w:tblHeader/>
        </w:trPr>
        <w:tc>
          <w:tcPr>
            <w:tcW w:w="880" w:type="dxa"/>
          </w:tcPr>
          <w:p w14:paraId="783617B9" w14:textId="77777777" w:rsidR="00D85328" w:rsidRPr="00E00FDF" w:rsidRDefault="00D85328" w:rsidP="00DC32E2">
            <w:pPr>
              <w:rPr>
                <w:rFonts w:cstheme="minorHAnsi"/>
                <w:b/>
                <w:lang w:val="es-ES_tradnl"/>
              </w:rPr>
            </w:pPr>
            <w:proofErr w:type="spellStart"/>
            <w:r>
              <w:rPr>
                <w:rFonts w:cstheme="minorHAnsi"/>
                <w:b/>
                <w:lang w:val="es-ES_tradnl"/>
              </w:rPr>
              <w:t>Sem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390B7E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>DEL</w:t>
            </w:r>
          </w:p>
        </w:tc>
        <w:tc>
          <w:tcPr>
            <w:tcW w:w="567" w:type="dxa"/>
            <w:shd w:val="clear" w:color="auto" w:fill="auto"/>
          </w:tcPr>
          <w:p w14:paraId="7D7AC134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>AL</w:t>
            </w:r>
          </w:p>
        </w:tc>
        <w:tc>
          <w:tcPr>
            <w:tcW w:w="1373" w:type="dxa"/>
            <w:shd w:val="clear" w:color="auto" w:fill="auto"/>
          </w:tcPr>
          <w:p w14:paraId="6952DF53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  <w:r w:rsidRPr="00E00FDF">
              <w:rPr>
                <w:rFonts w:cstheme="minorHAnsi"/>
                <w:b/>
                <w:lang w:val="es-ES_tradnl"/>
              </w:rPr>
              <w:t>MES DE</w:t>
            </w:r>
          </w:p>
        </w:tc>
        <w:tc>
          <w:tcPr>
            <w:tcW w:w="6907" w:type="dxa"/>
            <w:vMerge/>
            <w:shd w:val="clear" w:color="auto" w:fill="auto"/>
          </w:tcPr>
          <w:p w14:paraId="2B4E61AC" w14:textId="77777777" w:rsidR="00D85328" w:rsidRPr="00E00FDF" w:rsidRDefault="00D85328" w:rsidP="00DC32E2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D85328" w:rsidRPr="00E00FDF" w14:paraId="2886182E" w14:textId="77777777" w:rsidTr="00DC32E2">
        <w:trPr>
          <w:trHeight w:val="525"/>
        </w:trPr>
        <w:tc>
          <w:tcPr>
            <w:tcW w:w="880" w:type="dxa"/>
          </w:tcPr>
          <w:p w14:paraId="7092B020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467BA499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0666DDB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44913018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0EED1C7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34F27697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4BC5AA4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8EE32F9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45265BCA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B9C2C59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15E359C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763B956F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6E0B583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05BE6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26352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22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4D8EF53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 xml:space="preserve">Enero </w:t>
            </w:r>
          </w:p>
        </w:tc>
        <w:tc>
          <w:tcPr>
            <w:tcW w:w="6907" w:type="dxa"/>
            <w:shd w:val="clear" w:color="auto" w:fill="auto"/>
          </w:tcPr>
          <w:p w14:paraId="1161EEEA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Inicio de semestre</w:t>
            </w:r>
            <w:r w:rsidRPr="00D6094B">
              <w:rPr>
                <w:rFonts w:cstheme="minorHAnsi"/>
                <w:b/>
                <w:bCs/>
              </w:rPr>
              <w:br/>
              <w:t>Inicio Etapa 1</w:t>
            </w:r>
          </w:p>
          <w:p w14:paraId="75173D7A" w14:textId="77777777" w:rsidR="00D85328" w:rsidRPr="00F54700" w:rsidRDefault="00D85328" w:rsidP="00D8532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F54700">
              <w:rPr>
                <w:lang w:val="es-MX"/>
              </w:rPr>
              <w:t>Presentación del docente y alumnos</w:t>
            </w:r>
          </w:p>
          <w:p w14:paraId="179E738C" w14:textId="77777777" w:rsidR="00D85328" w:rsidRPr="00F54700" w:rsidRDefault="00D85328" w:rsidP="00D8532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F54700">
              <w:rPr>
                <w:lang w:val="es-MX"/>
              </w:rPr>
              <w:t>Filosofía Organizacional, reglas de netiquetas, Reglamento interno preparatoria 1.</w:t>
            </w:r>
          </w:p>
          <w:p w14:paraId="34C39003" w14:textId="77777777" w:rsidR="00D85328" w:rsidRPr="00F54700" w:rsidRDefault="00D85328" w:rsidP="00D8532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F54700">
              <w:rPr>
                <w:lang w:val="es-MX"/>
              </w:rPr>
              <w:t>Lectura de programa del alumno-firmas de enterado</w:t>
            </w:r>
          </w:p>
          <w:p w14:paraId="4D7887E0" w14:textId="77777777" w:rsidR="00D85328" w:rsidRPr="00F54700" w:rsidRDefault="00D85328" w:rsidP="00D8532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F54700">
              <w:rPr>
                <w:lang w:val="es-MX"/>
              </w:rPr>
              <w:t>Explicación del contenido de la UA correspondiente</w:t>
            </w:r>
          </w:p>
          <w:p w14:paraId="24016C7A" w14:textId="77777777" w:rsidR="00D85328" w:rsidRDefault="00D85328" w:rsidP="00D8532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F54700">
              <w:rPr>
                <w:lang w:val="es-MX"/>
              </w:rPr>
              <w:t>Iniciar clase</w:t>
            </w:r>
          </w:p>
          <w:p w14:paraId="65AB3E76" w14:textId="77777777" w:rsidR="00D85328" w:rsidRDefault="00D85328" w:rsidP="00DC3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Etapa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Derivados de hidrocarburos en compuestos orgánicos de importancia.</w:t>
            </w:r>
          </w:p>
          <w:p w14:paraId="75883345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1</w:t>
            </w:r>
          </w:p>
          <w:p w14:paraId="0523C85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Autoevaluación en Nexus</w:t>
            </w:r>
          </w:p>
          <w:p w14:paraId="48C894C8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1.1 </w:t>
            </w:r>
            <w:r>
              <w:rPr>
                <w:rFonts w:cstheme="minorHAnsi"/>
              </w:rPr>
              <w:t>Introducción.</w:t>
            </w:r>
          </w:p>
          <w:p w14:paraId="52008FD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2</w:t>
            </w:r>
          </w:p>
          <w:p w14:paraId="7A9A8351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1.</w:t>
            </w:r>
            <w:r>
              <w:rPr>
                <w:rFonts w:cstheme="minorHAnsi"/>
              </w:rPr>
              <w:t>2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Derivados de hidrocarburos. Principales grupos funcionales.</w:t>
            </w:r>
          </w:p>
          <w:p w14:paraId="14ACA95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Exposición del tema </w:t>
            </w:r>
          </w:p>
          <w:p w14:paraId="3EE88209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78D1658A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tema 1.1 </w:t>
            </w:r>
            <w:r>
              <w:rPr>
                <w:rFonts w:cstheme="minorHAnsi"/>
              </w:rPr>
              <w:t>Introducción</w:t>
            </w:r>
            <w:r w:rsidRPr="00280788">
              <w:rPr>
                <w:rFonts w:cstheme="minorHAnsi"/>
              </w:rPr>
              <w:t xml:space="preserve"> de la página </w:t>
            </w:r>
            <w:r>
              <w:rPr>
                <w:rFonts w:cstheme="minorHAnsi"/>
              </w:rPr>
              <w:t>4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143149E9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Lectura comprensiva tema 1.</w:t>
            </w:r>
            <w:r>
              <w:rPr>
                <w:rFonts w:cstheme="minorHAnsi"/>
              </w:rPr>
              <w:t>2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Derivados de hidrocarburos. Principales grupos funcionales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4</w:t>
            </w:r>
            <w:r w:rsidRPr="00280788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20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41ED1CF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407D788A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</w:rPr>
              <w:t xml:space="preserve">Resolver </w:t>
            </w:r>
            <w:r>
              <w:rPr>
                <w:rFonts w:cstheme="minorHAnsi"/>
              </w:rPr>
              <w:t>la actividad de requisito sesión 1</w:t>
            </w:r>
          </w:p>
        </w:tc>
      </w:tr>
      <w:tr w:rsidR="00D85328" w:rsidRPr="00E00FDF" w14:paraId="7029FBEB" w14:textId="77777777" w:rsidTr="00DC32E2">
        <w:trPr>
          <w:trHeight w:val="267"/>
        </w:trPr>
        <w:tc>
          <w:tcPr>
            <w:tcW w:w="880" w:type="dxa"/>
          </w:tcPr>
          <w:p w14:paraId="3B5A7294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7EA77C0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900CE61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4EFA199B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BB53C41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22D56780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063E7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57CEA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30621B5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5D47EA9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2B000B96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3</w:t>
            </w:r>
          </w:p>
          <w:p w14:paraId="3BC933B6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1.2 </w:t>
            </w:r>
            <w:r>
              <w:rPr>
                <w:rFonts w:cstheme="minorHAnsi"/>
              </w:rPr>
              <w:t>Derivados de hidrocarburos. Principales grupos funcionales.</w:t>
            </w:r>
            <w:r w:rsidRPr="00280788">
              <w:rPr>
                <w:rFonts w:cstheme="minorHAnsi"/>
              </w:rPr>
              <w:br/>
              <w:t>Exposición de temas</w:t>
            </w:r>
          </w:p>
          <w:p w14:paraId="30D1AC21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76C52DC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lastRenderedPageBreak/>
              <w:t xml:space="preserve">Lectura comprensiva tema 1.2 </w:t>
            </w:r>
            <w:r>
              <w:rPr>
                <w:rFonts w:cstheme="minorHAnsi"/>
              </w:rPr>
              <w:t>Derivados de hidrocarburos. Principales grupos funcionales</w:t>
            </w:r>
            <w:r w:rsidRPr="00280788">
              <w:rPr>
                <w:rFonts w:cstheme="minorHAnsi"/>
              </w:rPr>
              <w:t xml:space="preserve"> de la página </w:t>
            </w:r>
            <w:r>
              <w:rPr>
                <w:rFonts w:cstheme="minorHAnsi"/>
              </w:rPr>
              <w:t>2</w:t>
            </w:r>
            <w:r w:rsidRPr="00280788">
              <w:rPr>
                <w:rFonts w:cstheme="minorHAnsi"/>
              </w:rPr>
              <w:t xml:space="preserve">1 a </w:t>
            </w:r>
            <w:r>
              <w:rPr>
                <w:rFonts w:cstheme="minorHAnsi"/>
              </w:rPr>
              <w:t>41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05790EB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10358487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</w:rPr>
              <w:t xml:space="preserve">Resolver </w:t>
            </w:r>
            <w:r>
              <w:rPr>
                <w:rFonts w:cstheme="minorHAnsi"/>
              </w:rPr>
              <w:t>la actividad de requisito sesión 2.</w:t>
            </w:r>
          </w:p>
        </w:tc>
      </w:tr>
      <w:tr w:rsidR="00D85328" w:rsidRPr="00E00FDF" w14:paraId="7C9D1859" w14:textId="77777777" w:rsidTr="00DC32E2">
        <w:trPr>
          <w:trHeight w:val="267"/>
        </w:trPr>
        <w:tc>
          <w:tcPr>
            <w:tcW w:w="880" w:type="dxa"/>
          </w:tcPr>
          <w:p w14:paraId="15B24E26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  <w:tab w:val="center" w:pos="2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ab/>
            </w:r>
          </w:p>
          <w:p w14:paraId="746CD14E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  <w:tab w:val="center" w:pos="2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6A4CF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D5C42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14:paraId="14993F9F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Enero-Febrero</w:t>
            </w:r>
          </w:p>
        </w:tc>
        <w:tc>
          <w:tcPr>
            <w:tcW w:w="6907" w:type="dxa"/>
            <w:shd w:val="clear" w:color="auto" w:fill="auto"/>
          </w:tcPr>
          <w:p w14:paraId="562A82F6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37EF0D28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1.</w:t>
            </w:r>
            <w:r>
              <w:rPr>
                <w:rFonts w:cstheme="minorHAnsi"/>
              </w:rPr>
              <w:t>3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Importancia biológica e industrial de los derivados de hidrocarburos.</w:t>
            </w:r>
            <w:r w:rsidRPr="00280788">
              <w:rPr>
                <w:rFonts w:cstheme="minorHAnsi"/>
              </w:rPr>
              <w:br/>
              <w:t>Exposición de temas</w:t>
            </w:r>
          </w:p>
          <w:p w14:paraId="68D87FA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54A759B4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Lectura comprensiva tema</w:t>
            </w:r>
            <w:r>
              <w:rPr>
                <w:rFonts w:cstheme="minorHAnsi"/>
              </w:rPr>
              <w:t xml:space="preserve"> </w:t>
            </w:r>
            <w:r w:rsidRPr="00280788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Importancia biológica e industrial de los derivados de hidrocarburos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4</w:t>
            </w:r>
            <w:r w:rsidRPr="00280788">
              <w:rPr>
                <w:rFonts w:cstheme="minorHAnsi"/>
              </w:rPr>
              <w:t xml:space="preserve">1 a </w:t>
            </w:r>
            <w:r>
              <w:rPr>
                <w:rFonts w:cstheme="minorHAnsi"/>
              </w:rPr>
              <w:t>47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33293545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4EED5A9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4</w:t>
            </w:r>
          </w:p>
          <w:p w14:paraId="02B9AB2D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Realización de la Práctica experimental “</w:t>
            </w:r>
            <w:r>
              <w:rPr>
                <w:rFonts w:cstheme="minorHAnsi"/>
              </w:rPr>
              <w:t>Elaboración de un aroma sintético. Reacción de esterificación</w:t>
            </w:r>
            <w:r w:rsidRPr="00280788">
              <w:rPr>
                <w:rFonts w:cstheme="minorHAnsi"/>
              </w:rPr>
              <w:t>”</w:t>
            </w:r>
          </w:p>
          <w:p w14:paraId="27E8A009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Reporte de resultados de la práctica</w:t>
            </w:r>
          </w:p>
          <w:p w14:paraId="22504613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</w:rPr>
              <w:t xml:space="preserve">Resolver </w:t>
            </w:r>
            <w:r>
              <w:rPr>
                <w:rFonts w:cstheme="minorHAnsi"/>
              </w:rPr>
              <w:t>la actividad de requisito sesión 3.</w:t>
            </w:r>
          </w:p>
        </w:tc>
      </w:tr>
      <w:tr w:rsidR="00D85328" w:rsidRPr="00E00FDF" w14:paraId="738B8E61" w14:textId="77777777" w:rsidTr="00DC32E2">
        <w:trPr>
          <w:trHeight w:val="267"/>
        </w:trPr>
        <w:tc>
          <w:tcPr>
            <w:tcW w:w="880" w:type="dxa"/>
          </w:tcPr>
          <w:p w14:paraId="31BBF92E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33474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FF857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71645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14:paraId="77DE27DC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  <w:p w14:paraId="20AC181D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Febrero</w:t>
            </w:r>
          </w:p>
        </w:tc>
        <w:tc>
          <w:tcPr>
            <w:tcW w:w="6907" w:type="dxa"/>
            <w:shd w:val="clear" w:color="auto" w:fill="auto"/>
          </w:tcPr>
          <w:p w14:paraId="0525C750" w14:textId="77777777" w:rsidR="00D85328" w:rsidRPr="002607C2" w:rsidRDefault="00D85328" w:rsidP="00DC32E2">
            <w:pPr>
              <w:rPr>
                <w:rFonts w:cstheme="minorHAnsi"/>
                <w:b/>
              </w:rPr>
            </w:pPr>
            <w:r w:rsidRPr="002607C2">
              <w:rPr>
                <w:rFonts w:cstheme="minorHAnsi"/>
                <w:b/>
              </w:rPr>
              <w:t xml:space="preserve">7 </w:t>
            </w:r>
            <w:proofErr w:type="gramStart"/>
            <w:r w:rsidRPr="002607C2">
              <w:rPr>
                <w:rFonts w:cstheme="minorHAnsi"/>
                <w:b/>
              </w:rPr>
              <w:t>Receso</w:t>
            </w:r>
            <w:proofErr w:type="gramEnd"/>
            <w:r w:rsidRPr="002607C2">
              <w:rPr>
                <w:rFonts w:cstheme="minorHAnsi"/>
                <w:b/>
              </w:rPr>
              <w:t xml:space="preserve"> académico-administrativo</w:t>
            </w:r>
          </w:p>
          <w:p w14:paraId="155BF313" w14:textId="77777777" w:rsidR="00D85328" w:rsidRDefault="00D85328" w:rsidP="00DC32E2">
            <w:pPr>
              <w:rPr>
                <w:rFonts w:cstheme="minorHAnsi"/>
                <w:b/>
              </w:rPr>
            </w:pPr>
            <w:r w:rsidRPr="00D6094B">
              <w:rPr>
                <w:rFonts w:cstheme="minorHAnsi"/>
                <w:b/>
              </w:rPr>
              <w:t>Entrega evidencia de aprendizaje 1</w:t>
            </w:r>
          </w:p>
          <w:p w14:paraId="0388DD6C" w14:textId="77777777" w:rsidR="00D85328" w:rsidRPr="00D6094B" w:rsidRDefault="00D85328" w:rsidP="00DC32E2">
            <w:pPr>
              <w:rPr>
                <w:rFonts w:cstheme="minorHAnsi"/>
                <w:b/>
              </w:rPr>
            </w:pPr>
            <w:r w:rsidRPr="00280788">
              <w:rPr>
                <w:rFonts w:cstheme="minorHAnsi"/>
              </w:rPr>
              <w:t xml:space="preserve">Entrega de </w:t>
            </w:r>
            <w:r>
              <w:rPr>
                <w:rFonts w:cstheme="minorHAnsi"/>
              </w:rPr>
              <w:t>Documento digital</w:t>
            </w:r>
            <w:r w:rsidRPr="00280788">
              <w:rPr>
                <w:rFonts w:cstheme="minorHAnsi"/>
              </w:rPr>
              <w:t xml:space="preserve"> (Colaborativo)</w:t>
            </w:r>
          </w:p>
          <w:p w14:paraId="34A33095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607C2">
              <w:rPr>
                <w:rFonts w:cstheme="minorHAnsi"/>
                <w:b/>
              </w:rPr>
              <w:t>Primer examen parcial</w:t>
            </w:r>
          </w:p>
        </w:tc>
      </w:tr>
      <w:tr w:rsidR="00D85328" w:rsidRPr="00E00FDF" w14:paraId="5073304C" w14:textId="77777777" w:rsidTr="00DC32E2">
        <w:trPr>
          <w:trHeight w:val="525"/>
        </w:trPr>
        <w:tc>
          <w:tcPr>
            <w:tcW w:w="880" w:type="dxa"/>
            <w:vAlign w:val="center"/>
          </w:tcPr>
          <w:p w14:paraId="4BE21FAA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5A37C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DA702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19</w:t>
            </w:r>
          </w:p>
        </w:tc>
        <w:tc>
          <w:tcPr>
            <w:tcW w:w="1373" w:type="dxa"/>
            <w:shd w:val="clear" w:color="auto" w:fill="auto"/>
          </w:tcPr>
          <w:p w14:paraId="16BCE533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67B19776" w14:textId="77777777" w:rsidR="00D85328" w:rsidRPr="00D6094B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Inicia Etapa 2</w:t>
            </w:r>
          </w:p>
          <w:p w14:paraId="230C8414" w14:textId="77777777" w:rsidR="00D85328" w:rsidRPr="002607C2" w:rsidRDefault="00D85328" w:rsidP="00DC32E2">
            <w:pPr>
              <w:rPr>
                <w:rFonts w:cstheme="minorHAnsi"/>
                <w:b/>
                <w:bCs/>
              </w:rPr>
            </w:pPr>
            <w:r w:rsidRPr="002607C2">
              <w:rPr>
                <w:rFonts w:cstheme="minorHAnsi"/>
                <w:b/>
                <w:bCs/>
              </w:rPr>
              <w:t>Primer examen parcial</w:t>
            </w:r>
          </w:p>
          <w:p w14:paraId="3233B08F" w14:textId="77777777" w:rsidR="00D85328" w:rsidRPr="00AE7258" w:rsidRDefault="00D85328" w:rsidP="00DC32E2">
            <w:pPr>
              <w:rPr>
                <w:rFonts w:cstheme="minorHAnsi"/>
                <w:b/>
                <w:bCs/>
              </w:rPr>
            </w:pPr>
            <w:r w:rsidRPr="00AE7258">
              <w:rPr>
                <w:rFonts w:cstheme="minorHAnsi"/>
                <w:b/>
                <w:bCs/>
              </w:rPr>
              <w:t>Etapa 2</w:t>
            </w:r>
            <w:r>
              <w:rPr>
                <w:rFonts w:cstheme="minorHAnsi"/>
                <w:b/>
                <w:bCs/>
              </w:rPr>
              <w:t xml:space="preserve"> La nanotecnología y los nuevos materiales.</w:t>
            </w:r>
          </w:p>
          <w:p w14:paraId="040927C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1</w:t>
            </w:r>
          </w:p>
          <w:p w14:paraId="6E46EDB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Autoevaluación en Nexus</w:t>
            </w:r>
          </w:p>
          <w:p w14:paraId="321AF7E0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2.1 </w:t>
            </w:r>
            <w:r>
              <w:rPr>
                <w:rFonts w:cstheme="minorHAnsi"/>
              </w:rPr>
              <w:t>La nanotecnología: ciencia a nivel de nanoescala.</w:t>
            </w:r>
          </w:p>
          <w:p w14:paraId="4FA4173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lastRenderedPageBreak/>
              <w:t>Dimensión 2</w:t>
            </w:r>
          </w:p>
          <w:p w14:paraId="651BF784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>Tema: 2.</w:t>
            </w:r>
            <w:r>
              <w:rPr>
                <w:rFonts w:cstheme="minorHAnsi"/>
                <w:lang w:val="es-ES_tradnl"/>
              </w:rPr>
              <w:t>2 Historia de la nanotecnología.</w:t>
            </w:r>
          </w:p>
          <w:p w14:paraId="7CF36EEC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Exposición de temas</w:t>
            </w:r>
          </w:p>
          <w:p w14:paraId="21F34A2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0D6F60CE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</w:t>
            </w:r>
            <w:r>
              <w:rPr>
                <w:rFonts w:cstheme="minorHAnsi"/>
              </w:rPr>
              <w:t xml:space="preserve">los temas </w:t>
            </w:r>
            <w:r w:rsidRPr="00280788">
              <w:rPr>
                <w:rFonts w:cstheme="minorHAnsi"/>
              </w:rPr>
              <w:t xml:space="preserve">2.1 </w:t>
            </w:r>
            <w:r>
              <w:rPr>
                <w:rFonts w:cstheme="minorHAnsi"/>
              </w:rPr>
              <w:t>La nanotecnología: ciencia a nivel de nanoescala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 </w:t>
            </w:r>
            <w:r w:rsidRPr="00280788">
              <w:rPr>
                <w:rFonts w:cstheme="minorHAnsi"/>
              </w:rPr>
              <w:t>2.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s-ES_tradnl"/>
              </w:rPr>
              <w:t xml:space="preserve"> Historia de la nanotecnología</w:t>
            </w:r>
            <w:r>
              <w:rPr>
                <w:rFonts w:cstheme="minorHAnsi"/>
              </w:rPr>
              <w:t xml:space="preserve">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54 a 58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04E174A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584454B9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</w:rPr>
              <w:t xml:space="preserve">Elaboración de </w:t>
            </w:r>
            <w:r>
              <w:rPr>
                <w:rFonts w:cstheme="minorHAnsi"/>
              </w:rPr>
              <w:t>la actividad de requisito sesión 1</w:t>
            </w:r>
          </w:p>
        </w:tc>
      </w:tr>
      <w:tr w:rsidR="00D85328" w:rsidRPr="00E00FDF" w14:paraId="0116C1B8" w14:textId="77777777" w:rsidTr="00DC32E2">
        <w:trPr>
          <w:trHeight w:val="267"/>
        </w:trPr>
        <w:tc>
          <w:tcPr>
            <w:tcW w:w="880" w:type="dxa"/>
          </w:tcPr>
          <w:p w14:paraId="6E10AD72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0DAE674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38C7A351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DD13696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3E28025E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F9CE1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21737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26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216AA7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6905620E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0E8FA7AD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3</w:t>
            </w:r>
          </w:p>
          <w:p w14:paraId="3820639A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>Tema: 2.</w:t>
            </w:r>
            <w:r>
              <w:rPr>
                <w:rFonts w:cstheme="minorHAnsi"/>
                <w:lang w:val="es-ES_tradnl"/>
              </w:rPr>
              <w:t>3 Elementos químicos en la nanotecnología.</w:t>
            </w:r>
          </w:p>
          <w:p w14:paraId="4D99D6EC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>Tema: 2.</w:t>
            </w:r>
            <w:r>
              <w:rPr>
                <w:rFonts w:cstheme="minorHAnsi"/>
                <w:lang w:val="es-ES_tradnl"/>
              </w:rPr>
              <w:t>4 Formas alotrópica del carbono.</w:t>
            </w:r>
          </w:p>
          <w:p w14:paraId="21D6FC9E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Tema 2.5 Características de los nanomateriales.</w:t>
            </w:r>
          </w:p>
          <w:p w14:paraId="4FA60DEB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4</w:t>
            </w:r>
          </w:p>
          <w:p w14:paraId="3070C604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Tema 2.6 Aplicaciones de la nanotecnología.</w:t>
            </w:r>
          </w:p>
          <w:p w14:paraId="71695287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Tema 2.7 Clasificación de los nanomateriales.</w:t>
            </w:r>
          </w:p>
          <w:p w14:paraId="70900564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Exposición de temas</w:t>
            </w:r>
          </w:p>
          <w:p w14:paraId="602BD36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0C58E212" w14:textId="77777777" w:rsidR="00D85328" w:rsidRPr="0094519E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 xml:space="preserve">Lectura comprensiva </w:t>
            </w:r>
            <w:r>
              <w:rPr>
                <w:rFonts w:cstheme="minorHAnsi"/>
                <w:lang w:val="es-ES_tradnl"/>
              </w:rPr>
              <w:t xml:space="preserve">de los </w:t>
            </w:r>
            <w:r w:rsidRPr="00280788">
              <w:rPr>
                <w:rFonts w:cstheme="minorHAnsi"/>
                <w:lang w:val="es-ES_tradnl"/>
              </w:rPr>
              <w:t>tema</w:t>
            </w:r>
            <w:r>
              <w:rPr>
                <w:rFonts w:cstheme="minorHAnsi"/>
                <w:lang w:val="es-ES_tradnl"/>
              </w:rPr>
              <w:t>s</w:t>
            </w:r>
            <w:r w:rsidRPr="00280788">
              <w:rPr>
                <w:rFonts w:cstheme="minorHAnsi"/>
                <w:lang w:val="es-ES_tradnl"/>
              </w:rPr>
              <w:t xml:space="preserve"> 2.</w:t>
            </w:r>
            <w:r>
              <w:rPr>
                <w:rFonts w:cstheme="minorHAnsi"/>
                <w:lang w:val="es-ES_tradnl"/>
              </w:rPr>
              <w:t xml:space="preserve">3 Elementos químicos en la nanotecnología. </w:t>
            </w:r>
            <w:r w:rsidRPr="00280788">
              <w:rPr>
                <w:rFonts w:cstheme="minorHAnsi"/>
                <w:lang w:val="es-ES_tradnl"/>
              </w:rPr>
              <w:t>2.</w:t>
            </w:r>
            <w:r>
              <w:rPr>
                <w:rFonts w:cstheme="minorHAnsi"/>
                <w:lang w:val="es-ES_tradnl"/>
              </w:rPr>
              <w:t xml:space="preserve">4 Formas alotrópica del carbono. 2.5 Características de los nanomateriales. 2.6 Aplicaciones de la nanotecnología. 2.7 Clasificación de los nanomateriales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58</w:t>
            </w:r>
            <w:r w:rsidRPr="00280788">
              <w:rPr>
                <w:rFonts w:cstheme="minorHAnsi"/>
              </w:rPr>
              <w:t xml:space="preserve"> al </w:t>
            </w:r>
            <w:r>
              <w:rPr>
                <w:rFonts w:cstheme="minorHAnsi"/>
              </w:rPr>
              <w:t>80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48E577F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263958F7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 xml:space="preserve">Elaboración de </w:t>
            </w:r>
            <w:r>
              <w:rPr>
                <w:rFonts w:cstheme="minorHAnsi"/>
                <w:lang w:val="es-ES_tradnl"/>
              </w:rPr>
              <w:t>la actividad de requisito sesión 2.</w:t>
            </w:r>
          </w:p>
        </w:tc>
      </w:tr>
      <w:tr w:rsidR="00D85328" w:rsidRPr="00E00FDF" w14:paraId="55520265" w14:textId="77777777" w:rsidTr="00DC32E2">
        <w:trPr>
          <w:trHeight w:val="535"/>
        </w:trPr>
        <w:tc>
          <w:tcPr>
            <w:tcW w:w="880" w:type="dxa"/>
          </w:tcPr>
          <w:p w14:paraId="611255FB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</w:p>
          <w:p w14:paraId="1779697C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27D07D2F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045F4454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5CCEC3B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8999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E7737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C506181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Febrero-Marzo</w:t>
            </w:r>
          </w:p>
        </w:tc>
        <w:tc>
          <w:tcPr>
            <w:tcW w:w="6907" w:type="dxa"/>
            <w:shd w:val="clear" w:color="auto" w:fill="auto"/>
          </w:tcPr>
          <w:p w14:paraId="12B97A9E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70A1B05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4</w:t>
            </w:r>
          </w:p>
          <w:p w14:paraId="05F65173" w14:textId="77777777" w:rsidR="00D85328" w:rsidRPr="00280788" w:rsidRDefault="00D85328" w:rsidP="00DC32E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lastRenderedPageBreak/>
              <w:t>Tema 2.8 Beneficios y riesgos de sus aplicaciones.</w:t>
            </w:r>
          </w:p>
          <w:p w14:paraId="559F4E77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Exposición de temas</w:t>
            </w:r>
          </w:p>
          <w:p w14:paraId="5B921314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0DF2DD08" w14:textId="77777777" w:rsidR="00D85328" w:rsidRPr="00FD0C60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>Lectura comprensiva</w:t>
            </w:r>
            <w:r>
              <w:rPr>
                <w:rFonts w:cstheme="minorHAnsi"/>
                <w:lang w:val="es-ES_tradnl"/>
              </w:rPr>
              <w:t xml:space="preserve"> Tema 2.8 Beneficios y riesgos de sus aplicaciones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82</w:t>
            </w:r>
            <w:r w:rsidRPr="00280788">
              <w:rPr>
                <w:rFonts w:cstheme="minorHAnsi"/>
              </w:rPr>
              <w:t xml:space="preserve"> al </w:t>
            </w:r>
            <w:r>
              <w:rPr>
                <w:rFonts w:cstheme="minorHAnsi"/>
              </w:rPr>
              <w:t>84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39162B9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2291FADF" w14:textId="77777777" w:rsidR="00D85328" w:rsidRPr="00E00FDF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 xml:space="preserve">Elaboración de </w:t>
            </w:r>
            <w:r>
              <w:rPr>
                <w:rFonts w:cstheme="minorHAnsi"/>
                <w:lang w:val="es-ES_tradnl"/>
              </w:rPr>
              <w:t>la actividad de requisito sesión 3.</w:t>
            </w:r>
          </w:p>
        </w:tc>
      </w:tr>
      <w:tr w:rsidR="00D85328" w:rsidRPr="00E00FDF" w14:paraId="7A04CB26" w14:textId="77777777" w:rsidTr="00DC32E2">
        <w:trPr>
          <w:trHeight w:val="267"/>
        </w:trPr>
        <w:tc>
          <w:tcPr>
            <w:tcW w:w="880" w:type="dxa"/>
          </w:tcPr>
          <w:p w14:paraId="4632BE2C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683E4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E7681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12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64500F0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5041DB5E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Entrega evidencia de aprendizaje 2</w:t>
            </w:r>
          </w:p>
          <w:p w14:paraId="09897972" w14:textId="77777777" w:rsidR="00D85328" w:rsidRPr="00A84500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Entrega de </w:t>
            </w:r>
            <w:r>
              <w:rPr>
                <w:rFonts w:cstheme="minorHAnsi"/>
              </w:rPr>
              <w:t>Presentación electrónica.</w:t>
            </w:r>
            <w:r w:rsidRPr="00280788">
              <w:rPr>
                <w:rFonts w:cstheme="minorHAnsi"/>
              </w:rPr>
              <w:t xml:space="preserve"> (Colaborativo)</w:t>
            </w:r>
          </w:p>
        </w:tc>
      </w:tr>
      <w:tr w:rsidR="00D85328" w:rsidRPr="00E00FDF" w14:paraId="1F8B916A" w14:textId="77777777" w:rsidTr="00DC32E2">
        <w:trPr>
          <w:trHeight w:val="267"/>
        </w:trPr>
        <w:tc>
          <w:tcPr>
            <w:tcW w:w="880" w:type="dxa"/>
          </w:tcPr>
          <w:p w14:paraId="24F26E9C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038A2F9E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75164D0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3895640B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62BC3B9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68008638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7729EF67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1ED23330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01027A27" w14:textId="77777777" w:rsidR="00D85328" w:rsidRDefault="00D85328" w:rsidP="00DC32E2">
            <w:pPr>
              <w:jc w:val="center"/>
              <w:rPr>
                <w:rFonts w:cstheme="minorHAnsi"/>
              </w:rPr>
            </w:pPr>
          </w:p>
          <w:p w14:paraId="5714E91B" w14:textId="77777777" w:rsidR="00D85328" w:rsidRPr="00FF7C15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FF7C15">
              <w:rPr>
                <w:rFonts w:cstheme="minorHAnsi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FA0D4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9B92A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11330F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7AE0A621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Inicia Etapa 3</w:t>
            </w:r>
          </w:p>
          <w:p w14:paraId="17523E78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AE7258">
              <w:rPr>
                <w:rFonts w:cstheme="minorHAnsi"/>
                <w:b/>
                <w:bCs/>
              </w:rPr>
              <w:t>Etapa 3</w:t>
            </w:r>
            <w:r>
              <w:rPr>
                <w:rFonts w:cstheme="minorHAnsi"/>
                <w:b/>
                <w:bCs/>
              </w:rPr>
              <w:t xml:space="preserve"> Aplicaciones del proceso de oxidación-reducción.</w:t>
            </w:r>
          </w:p>
          <w:p w14:paraId="49334C7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1</w:t>
            </w:r>
          </w:p>
          <w:p w14:paraId="50089CDC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Autoevaluación en Nexus</w:t>
            </w:r>
          </w:p>
          <w:p w14:paraId="75768FE4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3.1 </w:t>
            </w:r>
            <w:r>
              <w:rPr>
                <w:rFonts w:cstheme="minorHAnsi"/>
              </w:rPr>
              <w:t>Introducción.</w:t>
            </w:r>
          </w:p>
          <w:p w14:paraId="607B1437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2</w:t>
            </w:r>
          </w:p>
          <w:p w14:paraId="6CC35B84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3</w:t>
            </w:r>
            <w:r>
              <w:rPr>
                <w:rFonts w:cstheme="minorHAnsi"/>
              </w:rPr>
              <w:t>. 2 Concepto de oxidación-reducción.</w:t>
            </w:r>
          </w:p>
          <w:p w14:paraId="1D9AD97B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 3.3 Conceptos de agente oxidante y agente reductor.</w:t>
            </w:r>
          </w:p>
          <w:p w14:paraId="58960758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3</w:t>
            </w:r>
          </w:p>
          <w:p w14:paraId="0EA495A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3.</w:t>
            </w:r>
            <w:r>
              <w:rPr>
                <w:rFonts w:cstheme="minorHAnsi"/>
              </w:rPr>
              <w:t>4 Número de oxidación.</w:t>
            </w:r>
          </w:p>
          <w:p w14:paraId="5B0D397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Exposición del tema </w:t>
            </w:r>
          </w:p>
          <w:p w14:paraId="2561C33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328A4DE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tema 3.1 </w:t>
            </w:r>
            <w:r>
              <w:rPr>
                <w:rFonts w:cstheme="minorHAnsi"/>
              </w:rPr>
              <w:t xml:space="preserve">Introducción. </w:t>
            </w:r>
            <w:r w:rsidRPr="002807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. 2 Concepto de oxidación-reducción. 3.3 Conceptos de agente oxidante y agente reductor.</w:t>
            </w:r>
            <w:r w:rsidRPr="00280788">
              <w:rPr>
                <w:rFonts w:cstheme="minorHAnsi"/>
              </w:rPr>
              <w:t xml:space="preserve"> 3.</w:t>
            </w:r>
            <w:r>
              <w:rPr>
                <w:rFonts w:cstheme="minorHAnsi"/>
              </w:rPr>
              <w:t xml:space="preserve">4 Número de oxidación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90</w:t>
            </w:r>
            <w:r w:rsidRPr="00280788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99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7EDA55C0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19189C9D" w14:textId="77777777" w:rsidR="00D85328" w:rsidRDefault="00D85328" w:rsidP="00DC32E2">
            <w:pPr>
              <w:rPr>
                <w:rFonts w:cstheme="minorHAnsi"/>
                <w:lang w:val="es-ES_tradnl"/>
              </w:rPr>
            </w:pPr>
            <w:r w:rsidRPr="00280788">
              <w:rPr>
                <w:rFonts w:cstheme="minorHAnsi"/>
                <w:lang w:val="es-ES_tradnl"/>
              </w:rPr>
              <w:t xml:space="preserve">Elaboración de </w:t>
            </w:r>
            <w:r>
              <w:rPr>
                <w:rFonts w:cstheme="minorHAnsi"/>
                <w:lang w:val="es-ES_tradnl"/>
              </w:rPr>
              <w:t>la actividad de requisito sesión 1.</w:t>
            </w:r>
          </w:p>
          <w:p w14:paraId="603D023C" w14:textId="77777777" w:rsidR="00D85328" w:rsidRPr="00E00FDF" w:rsidRDefault="00D85328" w:rsidP="00DC32E2">
            <w:pPr>
              <w:rPr>
                <w:rFonts w:cstheme="minorHAnsi"/>
              </w:rPr>
            </w:pPr>
          </w:p>
        </w:tc>
      </w:tr>
      <w:tr w:rsidR="00D85328" w:rsidRPr="00E00FDF" w14:paraId="50DBDF3F" w14:textId="77777777" w:rsidTr="00DC32E2">
        <w:trPr>
          <w:trHeight w:val="257"/>
        </w:trPr>
        <w:tc>
          <w:tcPr>
            <w:tcW w:w="880" w:type="dxa"/>
          </w:tcPr>
          <w:p w14:paraId="48564C46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FF2F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27B2D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26</w:t>
            </w:r>
          </w:p>
        </w:tc>
        <w:tc>
          <w:tcPr>
            <w:tcW w:w="1373" w:type="dxa"/>
            <w:shd w:val="clear" w:color="auto" w:fill="auto"/>
          </w:tcPr>
          <w:p w14:paraId="42DC43AA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171CB431" w14:textId="77777777" w:rsidR="00D85328" w:rsidRPr="00A84500" w:rsidRDefault="00D85328" w:rsidP="00DC32E2">
            <w:pPr>
              <w:rPr>
                <w:rFonts w:cstheme="minorHAnsi"/>
                <w:b/>
              </w:rPr>
            </w:pPr>
            <w:r w:rsidRPr="00A84500">
              <w:rPr>
                <w:rFonts w:cstheme="minorHAnsi"/>
                <w:b/>
              </w:rPr>
              <w:t xml:space="preserve">21 </w:t>
            </w:r>
            <w:proofErr w:type="gramStart"/>
            <w:r w:rsidRPr="00A84500">
              <w:rPr>
                <w:rFonts w:cstheme="minorHAnsi"/>
                <w:b/>
              </w:rPr>
              <w:t>Receso</w:t>
            </w:r>
            <w:proofErr w:type="gramEnd"/>
            <w:r w:rsidRPr="00A84500">
              <w:rPr>
                <w:rFonts w:cstheme="minorHAnsi"/>
                <w:b/>
              </w:rPr>
              <w:t xml:space="preserve"> académico-administrativo</w:t>
            </w:r>
          </w:p>
          <w:p w14:paraId="433970B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0DA5660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3</w:t>
            </w:r>
          </w:p>
          <w:p w14:paraId="1D47328C" w14:textId="77777777" w:rsidR="00D8532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Tema: 3.5 Identificación de oxidación-reducción usando número de oxidación.</w:t>
            </w:r>
          </w:p>
          <w:p w14:paraId="4F6AD3D7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Tema: 3.6 Balanceo de reacciones de oxidación-reducción.</w:t>
            </w:r>
          </w:p>
          <w:p w14:paraId="504DB4AC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Exposición del tema </w:t>
            </w:r>
          </w:p>
          <w:p w14:paraId="501914F5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6D45D91D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tema </w:t>
            </w:r>
            <w:r>
              <w:rPr>
                <w:rFonts w:cstheme="minorHAnsi"/>
              </w:rPr>
              <w:t xml:space="preserve">3.5 Identificación de oxidación-reducción usando número de oxidación. 3.6 Balanceo de reacciones de oxidación-reducción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101</w:t>
            </w:r>
            <w:r w:rsidRPr="00280788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104</w:t>
            </w:r>
            <w:r w:rsidRPr="00280788">
              <w:rPr>
                <w:rFonts w:cstheme="minorHAnsi"/>
              </w:rPr>
              <w:t xml:space="preserve"> del libro de texto</w:t>
            </w:r>
            <w:r>
              <w:rPr>
                <w:rFonts w:cstheme="minorHAnsi"/>
              </w:rPr>
              <w:t>.</w:t>
            </w:r>
          </w:p>
          <w:p w14:paraId="2BA70CC5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42A1B64F" w14:textId="77777777" w:rsidR="00D85328" w:rsidRPr="00E00FDF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  <w:lang w:val="es-ES_tradnl"/>
              </w:rPr>
              <w:t xml:space="preserve">Elaboración de </w:t>
            </w:r>
            <w:r>
              <w:rPr>
                <w:rFonts w:cstheme="minorHAnsi"/>
                <w:lang w:val="es-ES_tradnl"/>
              </w:rPr>
              <w:t>la actividad de requisito sesión 2.</w:t>
            </w:r>
          </w:p>
        </w:tc>
      </w:tr>
      <w:tr w:rsidR="00D85328" w:rsidRPr="00E00FDF" w14:paraId="168141CE" w14:textId="77777777" w:rsidTr="00DC32E2">
        <w:trPr>
          <w:trHeight w:val="267"/>
        </w:trPr>
        <w:tc>
          <w:tcPr>
            <w:tcW w:w="880" w:type="dxa"/>
          </w:tcPr>
          <w:p w14:paraId="1E1058F8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1D6D7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BF183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D0EB9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AAAC6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6200F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A6C9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31D81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F7EFC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747F8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0A4FA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14:paraId="35B5C0EB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Marzo-Abril</w:t>
            </w:r>
          </w:p>
        </w:tc>
        <w:tc>
          <w:tcPr>
            <w:tcW w:w="6907" w:type="dxa"/>
            <w:shd w:val="clear" w:color="auto" w:fill="auto"/>
          </w:tcPr>
          <w:p w14:paraId="18B6D6C2" w14:textId="77777777" w:rsidR="00D85328" w:rsidRPr="00A84500" w:rsidRDefault="00D85328" w:rsidP="00DC32E2">
            <w:pPr>
              <w:rPr>
                <w:rFonts w:cstheme="minorHAnsi"/>
                <w:b/>
                <w:bCs/>
              </w:rPr>
            </w:pPr>
            <w:r w:rsidRPr="00A84500">
              <w:rPr>
                <w:rFonts w:cstheme="minorHAnsi"/>
                <w:b/>
                <w:bCs/>
              </w:rPr>
              <w:t>Segundo examen parcial</w:t>
            </w:r>
          </w:p>
          <w:p w14:paraId="39598CB8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3B784A2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3</w:t>
            </w:r>
          </w:p>
          <w:p w14:paraId="10C2B0AA" w14:textId="77777777" w:rsidR="00D8532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Tema: 3.7 La energía eléctrica y las reacciones de oxidación-reducción.</w:t>
            </w:r>
          </w:p>
          <w:p w14:paraId="18001718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Tema: 3.8 Aplicaciones de las reacciones electroquímicas.</w:t>
            </w:r>
          </w:p>
          <w:p w14:paraId="5682A31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Exposición del tema </w:t>
            </w:r>
          </w:p>
          <w:p w14:paraId="6CB6E1F2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tema </w:t>
            </w:r>
            <w:r>
              <w:rPr>
                <w:rFonts w:cstheme="minorHAnsi"/>
              </w:rPr>
              <w:t>3.7 La energía eléctrica y las reacciones de oxidación-reducción. 3.8 Aplicaciones de las reacciones electroquímicas</w:t>
            </w:r>
            <w:r w:rsidRPr="00280788">
              <w:rPr>
                <w:rFonts w:cstheme="minorHAnsi"/>
              </w:rPr>
              <w:t xml:space="preserve"> de la página </w:t>
            </w:r>
            <w:r>
              <w:rPr>
                <w:rFonts w:cstheme="minorHAnsi"/>
              </w:rPr>
              <w:t>106</w:t>
            </w:r>
            <w:r w:rsidRPr="00280788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115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3F06FD25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0A2A5494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Dimensión 4.</w:t>
            </w:r>
          </w:p>
          <w:p w14:paraId="14FB66F8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Realización de la Práctica experimental “</w:t>
            </w:r>
            <w:r>
              <w:rPr>
                <w:rFonts w:cstheme="minorHAnsi"/>
              </w:rPr>
              <w:t>Limpieza de un objeto de plata</w:t>
            </w:r>
            <w:r w:rsidRPr="00280788">
              <w:rPr>
                <w:rFonts w:cstheme="minorHAnsi"/>
              </w:rPr>
              <w:t>”</w:t>
            </w:r>
          </w:p>
          <w:p w14:paraId="0BA9EA39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Reporte de resultados de la práctica </w:t>
            </w:r>
          </w:p>
          <w:p w14:paraId="108B540B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lastRenderedPageBreak/>
              <w:t>Entrega de Actividad de requis</w:t>
            </w:r>
            <w:r>
              <w:rPr>
                <w:rFonts w:cstheme="minorHAnsi"/>
              </w:rPr>
              <w:t>ito sesión 3.</w:t>
            </w:r>
          </w:p>
          <w:p w14:paraId="4C23DA79" w14:textId="77777777" w:rsidR="00D85328" w:rsidRPr="00E00FDF" w:rsidRDefault="00D85328" w:rsidP="00DC32E2">
            <w:pPr>
              <w:rPr>
                <w:rFonts w:cstheme="minorHAnsi"/>
              </w:rPr>
            </w:pPr>
          </w:p>
        </w:tc>
      </w:tr>
      <w:tr w:rsidR="00D85328" w:rsidRPr="00E00FDF" w14:paraId="235ABDE4" w14:textId="77777777" w:rsidTr="00DC32E2">
        <w:trPr>
          <w:trHeight w:val="535"/>
        </w:trPr>
        <w:tc>
          <w:tcPr>
            <w:tcW w:w="880" w:type="dxa"/>
          </w:tcPr>
          <w:p w14:paraId="77C63A40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58EDB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626B8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14:paraId="227865C5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Abril</w:t>
            </w:r>
          </w:p>
        </w:tc>
        <w:tc>
          <w:tcPr>
            <w:tcW w:w="6907" w:type="dxa"/>
            <w:shd w:val="clear" w:color="auto" w:fill="auto"/>
          </w:tcPr>
          <w:p w14:paraId="7FE4F308" w14:textId="77777777" w:rsidR="00D85328" w:rsidRPr="00A84500" w:rsidRDefault="00D85328" w:rsidP="00DC32E2">
            <w:pPr>
              <w:rPr>
                <w:rFonts w:cstheme="minorHAnsi"/>
                <w:b/>
                <w:bCs/>
              </w:rPr>
            </w:pPr>
            <w:r w:rsidRPr="00A84500">
              <w:rPr>
                <w:rFonts w:cstheme="minorHAnsi"/>
                <w:b/>
                <w:bCs/>
              </w:rPr>
              <w:t>Segundo examen parcial</w:t>
            </w:r>
          </w:p>
          <w:p w14:paraId="0D4C6A27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Evidencia de aprendizaje 3</w:t>
            </w:r>
          </w:p>
          <w:p w14:paraId="4791118A" w14:textId="77777777" w:rsidR="00D85328" w:rsidRPr="00A84500" w:rsidRDefault="00D85328" w:rsidP="00DC32E2">
            <w:pPr>
              <w:rPr>
                <w:rFonts w:cstheme="minorHAnsi"/>
                <w:b/>
                <w:bCs/>
              </w:rPr>
            </w:pPr>
            <w:r w:rsidRPr="00280788">
              <w:rPr>
                <w:rFonts w:cstheme="minorHAnsi"/>
              </w:rPr>
              <w:t>Entrega de</w:t>
            </w:r>
            <w:r>
              <w:rPr>
                <w:rFonts w:cstheme="minorHAnsi"/>
              </w:rPr>
              <w:t>l Reporte escrito</w:t>
            </w:r>
            <w:r w:rsidRPr="00280788">
              <w:rPr>
                <w:rFonts w:cstheme="minorHAnsi"/>
              </w:rPr>
              <w:t xml:space="preserve"> (Colaborativo)</w:t>
            </w:r>
          </w:p>
        </w:tc>
      </w:tr>
      <w:tr w:rsidR="00D85328" w:rsidRPr="00E00FDF" w14:paraId="7ABB56F0" w14:textId="77777777" w:rsidTr="00DC32E2">
        <w:trPr>
          <w:trHeight w:val="267"/>
        </w:trPr>
        <w:tc>
          <w:tcPr>
            <w:tcW w:w="880" w:type="dxa"/>
          </w:tcPr>
          <w:p w14:paraId="6B3396BD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13/14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AB25E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99498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24</w:t>
            </w:r>
          </w:p>
        </w:tc>
        <w:tc>
          <w:tcPr>
            <w:tcW w:w="1373" w:type="dxa"/>
            <w:shd w:val="clear" w:color="auto" w:fill="auto"/>
          </w:tcPr>
          <w:p w14:paraId="049659E6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17037565" w14:textId="77777777" w:rsidR="00D85328" w:rsidRPr="00E00FDF" w:rsidRDefault="00D85328" w:rsidP="00DC32E2">
            <w:pPr>
              <w:rPr>
                <w:rFonts w:cstheme="minorHAnsi"/>
              </w:rPr>
            </w:pPr>
            <w:r w:rsidRPr="00EB259D">
              <w:rPr>
                <w:rFonts w:cstheme="minorHAnsi"/>
                <w:b/>
              </w:rPr>
              <w:t>Receso académico-administrativo</w:t>
            </w:r>
          </w:p>
        </w:tc>
      </w:tr>
      <w:tr w:rsidR="00D85328" w:rsidRPr="00E00FDF" w14:paraId="02100F38" w14:textId="77777777" w:rsidTr="00DC32E2">
        <w:trPr>
          <w:trHeight w:val="267"/>
        </w:trPr>
        <w:tc>
          <w:tcPr>
            <w:tcW w:w="880" w:type="dxa"/>
          </w:tcPr>
          <w:p w14:paraId="00033EAF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87F0B" w14:textId="77777777" w:rsidR="00D85328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E76B4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CB76A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51B66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30</w:t>
            </w:r>
          </w:p>
        </w:tc>
        <w:tc>
          <w:tcPr>
            <w:tcW w:w="1373" w:type="dxa"/>
            <w:shd w:val="clear" w:color="auto" w:fill="auto"/>
          </w:tcPr>
          <w:p w14:paraId="7B68F33D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04486D8A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Inicia Etapa 4</w:t>
            </w:r>
          </w:p>
          <w:p w14:paraId="699EFCB4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Etapa 4 Gases. Sus leyes y comportamiento.</w:t>
            </w:r>
          </w:p>
          <w:p w14:paraId="135180B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1</w:t>
            </w:r>
          </w:p>
          <w:p w14:paraId="38C4124C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Autoevaluación en Nexus</w:t>
            </w:r>
          </w:p>
          <w:p w14:paraId="54FEC65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4.3 </w:t>
            </w:r>
            <w:r>
              <w:rPr>
                <w:rFonts w:cstheme="minorHAnsi"/>
              </w:rPr>
              <w:t>Propiedades de los gases</w:t>
            </w:r>
          </w:p>
          <w:p w14:paraId="4D0B3A6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Tema: 4.4 </w:t>
            </w:r>
            <w:r>
              <w:rPr>
                <w:rFonts w:cstheme="minorHAnsi"/>
              </w:rPr>
              <w:t>Teoría cinética molecular</w:t>
            </w:r>
          </w:p>
          <w:p w14:paraId="42CBD8C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Exposición del tema </w:t>
            </w:r>
          </w:p>
          <w:p w14:paraId="214945C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1307CA0D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Lectura comprensiva tema </w:t>
            </w:r>
            <w:r>
              <w:rPr>
                <w:rFonts w:cstheme="minorHAnsi"/>
              </w:rPr>
              <w:t>4.3 Propiedades de los gases y 4.4 Teoría cinética molecular</w:t>
            </w:r>
            <w:r w:rsidRPr="00280788">
              <w:rPr>
                <w:rFonts w:cstheme="minorHAnsi"/>
              </w:rPr>
              <w:t xml:space="preserve"> de la página </w:t>
            </w:r>
            <w:r>
              <w:rPr>
                <w:rFonts w:cstheme="minorHAnsi"/>
              </w:rPr>
              <w:t>130</w:t>
            </w:r>
            <w:r w:rsidRPr="00280788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13</w:t>
            </w:r>
            <w:r w:rsidRPr="00280788">
              <w:rPr>
                <w:rFonts w:cstheme="minorHAnsi"/>
              </w:rPr>
              <w:t>2 del libro de texto</w:t>
            </w:r>
          </w:p>
          <w:p w14:paraId="2CDF22E0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0749B02A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Dimensión 2</w:t>
            </w:r>
          </w:p>
          <w:p w14:paraId="30F7E4FE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4.</w:t>
            </w:r>
            <w:r>
              <w:rPr>
                <w:rFonts w:cstheme="minorHAnsi"/>
              </w:rPr>
              <w:t>5 Variables que explican el comportamiento de los gases</w:t>
            </w:r>
          </w:p>
          <w:p w14:paraId="3118C4C8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1E4204B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Lectura comprensiva tema 4.</w:t>
            </w:r>
            <w:r>
              <w:rPr>
                <w:rFonts w:cstheme="minorHAnsi"/>
              </w:rPr>
              <w:t>5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Variables que explican el comportamiento de los gases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132</w:t>
            </w:r>
            <w:r w:rsidRPr="00280788">
              <w:rPr>
                <w:rFonts w:cstheme="minorHAnsi"/>
              </w:rPr>
              <w:t xml:space="preserve"> a 13</w:t>
            </w:r>
            <w:r>
              <w:rPr>
                <w:rFonts w:cstheme="minorHAnsi"/>
              </w:rPr>
              <w:t>6</w:t>
            </w:r>
            <w:r w:rsidRPr="00280788">
              <w:rPr>
                <w:rFonts w:cstheme="minorHAnsi"/>
              </w:rPr>
              <w:t xml:space="preserve"> del libro de texto</w:t>
            </w:r>
          </w:p>
          <w:p w14:paraId="65BB0AE9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539E7C36" w14:textId="77777777" w:rsidR="00D85328" w:rsidRPr="00E00FDF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Entrega de Actividad de requis</w:t>
            </w:r>
            <w:r>
              <w:rPr>
                <w:rFonts w:cstheme="minorHAnsi"/>
              </w:rPr>
              <w:t>ito sesión 1.</w:t>
            </w:r>
          </w:p>
        </w:tc>
      </w:tr>
      <w:tr w:rsidR="00D85328" w:rsidRPr="00E00FDF" w14:paraId="1649B171" w14:textId="77777777" w:rsidTr="00DC32E2">
        <w:trPr>
          <w:trHeight w:val="257"/>
        </w:trPr>
        <w:tc>
          <w:tcPr>
            <w:tcW w:w="880" w:type="dxa"/>
          </w:tcPr>
          <w:p w14:paraId="3D248487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CF6D4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5EDF1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7</w:t>
            </w:r>
          </w:p>
        </w:tc>
        <w:tc>
          <w:tcPr>
            <w:tcW w:w="1373" w:type="dxa"/>
            <w:shd w:val="clear" w:color="auto" w:fill="auto"/>
          </w:tcPr>
          <w:p w14:paraId="45D628F7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Mayo</w:t>
            </w:r>
          </w:p>
        </w:tc>
        <w:tc>
          <w:tcPr>
            <w:tcW w:w="6907" w:type="dxa"/>
            <w:shd w:val="clear" w:color="auto" w:fill="auto"/>
          </w:tcPr>
          <w:p w14:paraId="43EE7395" w14:textId="77777777" w:rsidR="00D85328" w:rsidRPr="00EB259D" w:rsidRDefault="00D85328" w:rsidP="00DC32E2">
            <w:pPr>
              <w:rPr>
                <w:rFonts w:cstheme="minorHAnsi"/>
                <w:b/>
              </w:rPr>
            </w:pPr>
            <w:r w:rsidRPr="00EB259D">
              <w:rPr>
                <w:rFonts w:cstheme="minorHAnsi"/>
                <w:b/>
              </w:rPr>
              <w:t xml:space="preserve">5 </w:t>
            </w:r>
            <w:proofErr w:type="gramStart"/>
            <w:r w:rsidRPr="00EB259D">
              <w:rPr>
                <w:rFonts w:cstheme="minorHAnsi"/>
                <w:b/>
              </w:rPr>
              <w:t>Receso</w:t>
            </w:r>
            <w:proofErr w:type="gramEnd"/>
            <w:r w:rsidRPr="00EB259D">
              <w:rPr>
                <w:rFonts w:cstheme="minorHAnsi"/>
                <w:b/>
              </w:rPr>
              <w:t xml:space="preserve"> académico-administrativo</w:t>
            </w:r>
          </w:p>
          <w:p w14:paraId="2DD4EB87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Retroalimentación de actividades </w:t>
            </w:r>
          </w:p>
          <w:p w14:paraId="5C5C700F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lastRenderedPageBreak/>
              <w:t xml:space="preserve">Dimensión </w:t>
            </w:r>
            <w:r>
              <w:rPr>
                <w:rFonts w:cstheme="minorHAnsi"/>
              </w:rPr>
              <w:t>3</w:t>
            </w:r>
          </w:p>
          <w:p w14:paraId="6143DD5E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Tema: 4.</w:t>
            </w:r>
            <w:r>
              <w:rPr>
                <w:rFonts w:cstheme="minorHAnsi"/>
              </w:rPr>
              <w:t>6 Leyes de los gases</w:t>
            </w:r>
          </w:p>
          <w:p w14:paraId="03904AE6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Anotaciones </w:t>
            </w:r>
          </w:p>
          <w:p w14:paraId="519614AC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Lectura comprensiva tema 4.</w:t>
            </w:r>
            <w:r>
              <w:rPr>
                <w:rFonts w:cstheme="minorHAnsi"/>
              </w:rPr>
              <w:t>6</w:t>
            </w:r>
            <w:r w:rsidRPr="002807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Leyes de los gases </w:t>
            </w:r>
            <w:r w:rsidRPr="00280788">
              <w:rPr>
                <w:rFonts w:cstheme="minorHAnsi"/>
              </w:rPr>
              <w:t xml:space="preserve">de la página </w:t>
            </w:r>
            <w:r>
              <w:rPr>
                <w:rFonts w:cstheme="minorHAnsi"/>
              </w:rPr>
              <w:t>137</w:t>
            </w:r>
            <w:r w:rsidRPr="00280788">
              <w:rPr>
                <w:rFonts w:cstheme="minorHAnsi"/>
              </w:rPr>
              <w:t xml:space="preserve"> a 1</w:t>
            </w:r>
            <w:r>
              <w:rPr>
                <w:rFonts w:cstheme="minorHAnsi"/>
              </w:rPr>
              <w:t xml:space="preserve">91 </w:t>
            </w:r>
            <w:r w:rsidRPr="00280788">
              <w:rPr>
                <w:rFonts w:cstheme="minorHAnsi"/>
              </w:rPr>
              <w:t>del libro de texto</w:t>
            </w:r>
          </w:p>
          <w:p w14:paraId="05A3F064" w14:textId="77777777" w:rsidR="00D8532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Anotar las ideas principales</w:t>
            </w:r>
          </w:p>
          <w:p w14:paraId="7D49E100" w14:textId="77777777" w:rsidR="00D85328" w:rsidRPr="00E00FDF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Entrega de Actividad de requisito</w:t>
            </w:r>
            <w:r>
              <w:rPr>
                <w:rFonts w:cstheme="minorHAnsi"/>
              </w:rPr>
              <w:t xml:space="preserve"> sesión 2.</w:t>
            </w:r>
          </w:p>
        </w:tc>
      </w:tr>
      <w:tr w:rsidR="00D85328" w:rsidRPr="00E00FDF" w14:paraId="279FFC06" w14:textId="77777777" w:rsidTr="00DC32E2">
        <w:trPr>
          <w:trHeight w:val="267"/>
        </w:trPr>
        <w:tc>
          <w:tcPr>
            <w:tcW w:w="880" w:type="dxa"/>
          </w:tcPr>
          <w:p w14:paraId="2428FA05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C4D9C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A3191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14</w:t>
            </w:r>
          </w:p>
        </w:tc>
        <w:tc>
          <w:tcPr>
            <w:tcW w:w="1373" w:type="dxa"/>
            <w:shd w:val="clear" w:color="auto" w:fill="auto"/>
          </w:tcPr>
          <w:p w14:paraId="141C3DA1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1A74F493" w14:textId="77777777" w:rsidR="00D85328" w:rsidRPr="00280788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Dimensión </w:t>
            </w:r>
            <w:r>
              <w:rPr>
                <w:rFonts w:cstheme="minorHAnsi"/>
              </w:rPr>
              <w:t>4</w:t>
            </w:r>
          </w:p>
          <w:p w14:paraId="13D76FE4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Tema: Los gases en la vida cotidiana.</w:t>
            </w:r>
          </w:p>
          <w:p w14:paraId="4AEC320E" w14:textId="77777777" w:rsidR="00D85328" w:rsidRPr="00280788" w:rsidRDefault="00D85328" w:rsidP="00DC32E2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Investigación.</w:t>
            </w:r>
          </w:p>
          <w:p w14:paraId="62490DB6" w14:textId="77777777" w:rsidR="00D85328" w:rsidRPr="00E00FDF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>Entrega de Actividad de requisito</w:t>
            </w:r>
            <w:r>
              <w:rPr>
                <w:rFonts w:cstheme="minorHAnsi"/>
              </w:rPr>
              <w:t xml:space="preserve"> sesión 3.</w:t>
            </w:r>
          </w:p>
        </w:tc>
      </w:tr>
      <w:tr w:rsidR="00D85328" w:rsidRPr="00E00FDF" w14:paraId="09F49519" w14:textId="77777777" w:rsidTr="00DC32E2">
        <w:trPr>
          <w:trHeight w:val="535"/>
        </w:trPr>
        <w:tc>
          <w:tcPr>
            <w:tcW w:w="880" w:type="dxa"/>
            <w:vAlign w:val="center"/>
          </w:tcPr>
          <w:p w14:paraId="3F944427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75B12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D7F47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14:paraId="7948BA67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76240C08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Evidencia de aprendizaje 4</w:t>
            </w:r>
          </w:p>
          <w:p w14:paraId="5FEE909B" w14:textId="77777777" w:rsidR="00D85328" w:rsidRPr="00222ACD" w:rsidRDefault="00D85328" w:rsidP="00DC32E2">
            <w:pPr>
              <w:rPr>
                <w:rFonts w:cstheme="minorHAnsi"/>
              </w:rPr>
            </w:pPr>
            <w:r w:rsidRPr="00280788">
              <w:rPr>
                <w:rFonts w:cstheme="minorHAnsi"/>
              </w:rPr>
              <w:t xml:space="preserve">Entrega de </w:t>
            </w:r>
            <w:r>
              <w:rPr>
                <w:rFonts w:cstheme="minorHAnsi"/>
              </w:rPr>
              <w:t>Reporte escrito</w:t>
            </w:r>
            <w:r w:rsidRPr="00280788">
              <w:rPr>
                <w:rFonts w:cstheme="minorHAnsi"/>
              </w:rPr>
              <w:t xml:space="preserve"> (Colaborativo)</w:t>
            </w:r>
          </w:p>
          <w:p w14:paraId="5E2E7455" w14:textId="77777777" w:rsidR="00D85328" w:rsidRDefault="00D85328" w:rsidP="00DC32E2">
            <w:pPr>
              <w:rPr>
                <w:rFonts w:cstheme="minorHAnsi"/>
                <w:b/>
                <w:bCs/>
              </w:rPr>
            </w:pPr>
            <w:r w:rsidRPr="00D6094B">
              <w:rPr>
                <w:rFonts w:cstheme="minorHAnsi"/>
                <w:b/>
                <w:bCs/>
              </w:rPr>
              <w:t>PIA</w:t>
            </w:r>
          </w:p>
          <w:p w14:paraId="3731BB8B" w14:textId="77777777" w:rsidR="00D85328" w:rsidRPr="00EB259D" w:rsidRDefault="00D85328" w:rsidP="00DC32E2">
            <w:pPr>
              <w:rPr>
                <w:rFonts w:cstheme="minorHAnsi"/>
              </w:rPr>
            </w:pPr>
            <w:r w:rsidRPr="00222ACD">
              <w:rPr>
                <w:rFonts w:cstheme="minorHAnsi"/>
              </w:rPr>
              <w:t>Entrega de Revista electrónica PIA (Colaborativo)</w:t>
            </w:r>
          </w:p>
        </w:tc>
      </w:tr>
      <w:tr w:rsidR="00D85328" w:rsidRPr="00E00FDF" w14:paraId="23DF684F" w14:textId="77777777" w:rsidTr="00DC32E2">
        <w:trPr>
          <w:trHeight w:val="267"/>
        </w:trPr>
        <w:tc>
          <w:tcPr>
            <w:tcW w:w="880" w:type="dxa"/>
          </w:tcPr>
          <w:p w14:paraId="07088C25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5136C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07F9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28</w:t>
            </w:r>
          </w:p>
        </w:tc>
        <w:tc>
          <w:tcPr>
            <w:tcW w:w="1373" w:type="dxa"/>
            <w:shd w:val="clear" w:color="auto" w:fill="auto"/>
          </w:tcPr>
          <w:p w14:paraId="38F9D178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62E5C5BA" w14:textId="77777777" w:rsidR="00D85328" w:rsidRPr="00E00FDF" w:rsidRDefault="00D85328" w:rsidP="00DC32E2">
            <w:pPr>
              <w:rPr>
                <w:rFonts w:cstheme="minorHAnsi"/>
              </w:rPr>
            </w:pPr>
            <w:r w:rsidRPr="00EB259D">
              <w:rPr>
                <w:rFonts w:cstheme="minorHAnsi"/>
                <w:b/>
                <w:bCs/>
              </w:rPr>
              <w:t>Examen global</w:t>
            </w:r>
          </w:p>
        </w:tc>
      </w:tr>
      <w:tr w:rsidR="00D85328" w:rsidRPr="00E00FDF" w14:paraId="42FB1A34" w14:textId="77777777" w:rsidTr="00DC32E2">
        <w:trPr>
          <w:trHeight w:val="257"/>
        </w:trPr>
        <w:tc>
          <w:tcPr>
            <w:tcW w:w="880" w:type="dxa"/>
          </w:tcPr>
          <w:p w14:paraId="4CB15C37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B88B1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7B88E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6EDFF9A6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  <w:r w:rsidRPr="00D6094B">
              <w:rPr>
                <w:rFonts w:cstheme="minorHAnsi"/>
              </w:rPr>
              <w:t>Mayo-Junio</w:t>
            </w:r>
          </w:p>
        </w:tc>
        <w:tc>
          <w:tcPr>
            <w:tcW w:w="6907" w:type="dxa"/>
            <w:shd w:val="clear" w:color="auto" w:fill="auto"/>
          </w:tcPr>
          <w:p w14:paraId="21793BE2" w14:textId="77777777" w:rsidR="00D85328" w:rsidRPr="00E00FDF" w:rsidRDefault="00D85328" w:rsidP="00DC32E2">
            <w:pPr>
              <w:rPr>
                <w:rFonts w:cstheme="minorHAnsi"/>
              </w:rPr>
            </w:pPr>
            <w:r w:rsidRPr="00EB259D">
              <w:rPr>
                <w:rFonts w:cstheme="minorHAnsi"/>
                <w:b/>
                <w:bCs/>
              </w:rPr>
              <w:t>Examen global</w:t>
            </w:r>
          </w:p>
        </w:tc>
      </w:tr>
      <w:tr w:rsidR="00D85328" w:rsidRPr="00E00FDF" w14:paraId="516B0B86" w14:textId="77777777" w:rsidTr="00DC32E2">
        <w:trPr>
          <w:trHeight w:val="267"/>
        </w:trPr>
        <w:tc>
          <w:tcPr>
            <w:tcW w:w="880" w:type="dxa"/>
          </w:tcPr>
          <w:p w14:paraId="36291335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2BBAF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703D7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14:paraId="63DB0BB8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655D9005" w14:textId="77777777" w:rsidR="00D85328" w:rsidRPr="00E00FDF" w:rsidRDefault="00D85328" w:rsidP="00DC32E2">
            <w:pPr>
              <w:rPr>
                <w:rFonts w:cstheme="minorHAnsi"/>
              </w:rPr>
            </w:pPr>
            <w:r w:rsidRPr="00EB259D">
              <w:rPr>
                <w:rFonts w:cstheme="minorHAnsi"/>
                <w:b/>
              </w:rPr>
              <w:t>Examen de segunda oportunidad</w:t>
            </w:r>
          </w:p>
        </w:tc>
      </w:tr>
      <w:tr w:rsidR="00D85328" w:rsidRPr="00E00FDF" w14:paraId="07EE7DDE" w14:textId="77777777" w:rsidTr="00DC32E2">
        <w:trPr>
          <w:trHeight w:val="535"/>
        </w:trPr>
        <w:tc>
          <w:tcPr>
            <w:tcW w:w="880" w:type="dxa"/>
            <w:vAlign w:val="center"/>
          </w:tcPr>
          <w:p w14:paraId="12A5E940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2005D" w14:textId="77777777" w:rsidR="00D85328" w:rsidRPr="00FF7C15" w:rsidRDefault="00D85328" w:rsidP="00DC32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C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4A788" w14:textId="77777777" w:rsidR="00D85328" w:rsidRPr="00FF7C15" w:rsidRDefault="00D85328" w:rsidP="00DC32E2">
            <w:pPr>
              <w:jc w:val="center"/>
              <w:rPr>
                <w:rFonts w:cstheme="minorHAnsi"/>
              </w:rPr>
            </w:pPr>
            <w:r w:rsidRPr="00FF7C15">
              <w:rPr>
                <w:rFonts w:cstheme="minorHAnsi"/>
              </w:rPr>
              <w:t>17</w:t>
            </w:r>
          </w:p>
        </w:tc>
        <w:tc>
          <w:tcPr>
            <w:tcW w:w="1373" w:type="dxa"/>
            <w:shd w:val="clear" w:color="auto" w:fill="auto"/>
          </w:tcPr>
          <w:p w14:paraId="199BEBA5" w14:textId="77777777" w:rsidR="00D85328" w:rsidRPr="00D6094B" w:rsidRDefault="00D85328" w:rsidP="00DC32E2">
            <w:pPr>
              <w:jc w:val="center"/>
              <w:rPr>
                <w:rFonts w:cstheme="minorHAnsi"/>
              </w:rPr>
            </w:pPr>
          </w:p>
        </w:tc>
        <w:tc>
          <w:tcPr>
            <w:tcW w:w="6907" w:type="dxa"/>
            <w:shd w:val="clear" w:color="auto" w:fill="auto"/>
          </w:tcPr>
          <w:p w14:paraId="0DABDE41" w14:textId="77777777" w:rsidR="00D85328" w:rsidRPr="00EB259D" w:rsidRDefault="00D85328" w:rsidP="00DC32E2">
            <w:pPr>
              <w:rPr>
                <w:rFonts w:cstheme="minorHAnsi"/>
                <w:b/>
              </w:rPr>
            </w:pPr>
            <w:r w:rsidRPr="00EB259D">
              <w:rPr>
                <w:rFonts w:cstheme="minorHAnsi"/>
                <w:b/>
              </w:rPr>
              <w:t>Examen de segunda oportunidad</w:t>
            </w:r>
          </w:p>
          <w:p w14:paraId="157A17C4" w14:textId="77777777" w:rsidR="00D85328" w:rsidRPr="00E00FDF" w:rsidRDefault="00D85328" w:rsidP="00DC32E2">
            <w:pPr>
              <w:rPr>
                <w:rFonts w:cstheme="minorHAnsi"/>
              </w:rPr>
            </w:pPr>
            <w:r w:rsidRPr="00D6094B">
              <w:rPr>
                <w:rFonts w:cstheme="minorHAnsi"/>
                <w:b/>
              </w:rPr>
              <w:t xml:space="preserve">17 </w:t>
            </w:r>
            <w:proofErr w:type="gramStart"/>
            <w:r w:rsidRPr="00D6094B">
              <w:rPr>
                <w:rFonts w:cstheme="minorHAnsi"/>
                <w:b/>
              </w:rPr>
              <w:t>Fin</w:t>
            </w:r>
            <w:proofErr w:type="gramEnd"/>
            <w:r w:rsidRPr="00D6094B">
              <w:rPr>
                <w:rFonts w:cstheme="minorHAnsi"/>
                <w:b/>
              </w:rPr>
              <w:t xml:space="preserve"> de semestre</w:t>
            </w:r>
          </w:p>
        </w:tc>
      </w:tr>
    </w:tbl>
    <w:p w14:paraId="60FF26A3" w14:textId="77777777" w:rsidR="00D85328" w:rsidRPr="00D85328" w:rsidRDefault="00D85328" w:rsidP="00D85328">
      <w:pPr>
        <w:rPr>
          <w:sz w:val="28"/>
          <w:szCs w:val="28"/>
        </w:rPr>
      </w:pPr>
    </w:p>
    <w:sectPr w:rsidR="00D85328" w:rsidRPr="00D85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A94"/>
    <w:multiLevelType w:val="hybridMultilevel"/>
    <w:tmpl w:val="FF449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28"/>
    <w:rsid w:val="00D13F8B"/>
    <w:rsid w:val="00D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8254"/>
  <w15:chartTrackingRefBased/>
  <w15:docId w15:val="{0CAD4B49-ECF9-46FF-8714-461C7C2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53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853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5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A52A8CCB1254DB18D1601E146C907" ma:contentTypeVersion="15" ma:contentTypeDescription="Crear nuevo documento." ma:contentTypeScope="" ma:versionID="9c9e37ebd2f2dff8e491bc3d49f49877">
  <xsd:schema xmlns:xsd="http://www.w3.org/2001/XMLSchema" xmlns:xs="http://www.w3.org/2001/XMLSchema" xmlns:p="http://schemas.microsoft.com/office/2006/metadata/properties" xmlns:ns2="f420d473-ac0c-49fa-b896-464b73e828f2" xmlns:ns3="bc294043-3d16-4524-857d-77a664ffc722" targetNamespace="http://schemas.microsoft.com/office/2006/metadata/properties" ma:root="true" ma:fieldsID="312e682886d37d9c46208d4ed2a7df46" ns2:_="" ns3:_="">
    <xsd:import namespace="f420d473-ac0c-49fa-b896-464b73e828f2"/>
    <xsd:import namespace="bc294043-3d16-4524-857d-77a664ffc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d473-ac0c-49fa-b896-464b73e8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375edc-ecdf-4f5c-9a1f-fe3446fc7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4043-3d16-4524-857d-77a664ff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0b8e20-4699-4fe3-a05e-a0351e71beaa}" ma:internalName="TaxCatchAll" ma:showField="CatchAllData" ma:web="bc294043-3d16-4524-857d-77a664ffc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d473-ac0c-49fa-b896-464b73e828f2">
      <Terms xmlns="http://schemas.microsoft.com/office/infopath/2007/PartnerControls"/>
    </lcf76f155ced4ddcb4097134ff3c332f>
    <TaxCatchAll xmlns="bc294043-3d16-4524-857d-77a664ffc722" xsi:nil="true"/>
  </documentManagement>
</p:properties>
</file>

<file path=customXml/itemProps1.xml><?xml version="1.0" encoding="utf-8"?>
<ds:datastoreItem xmlns:ds="http://schemas.openxmlformats.org/officeDocument/2006/customXml" ds:itemID="{D763FE49-45E1-40F3-9ED6-F6EACFFC25E2}"/>
</file>

<file path=customXml/itemProps2.xml><?xml version="1.0" encoding="utf-8"?>
<ds:datastoreItem xmlns:ds="http://schemas.openxmlformats.org/officeDocument/2006/customXml" ds:itemID="{1FA45BFB-B44E-4793-9392-0EE7BA43523F}"/>
</file>

<file path=customXml/itemProps3.xml><?xml version="1.0" encoding="utf-8"?>
<ds:datastoreItem xmlns:ds="http://schemas.openxmlformats.org/officeDocument/2006/customXml" ds:itemID="{50737EBA-9464-40A8-9712-FA1A21825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GPE RODRÍGUEZ GONZÁLEZ</dc:creator>
  <cp:keywords/>
  <dc:description/>
  <cp:lastModifiedBy>HÉCTOR GPE RODRÍGUEZ GONZÁLEZ</cp:lastModifiedBy>
  <cp:revision>1</cp:revision>
  <dcterms:created xsi:type="dcterms:W3CDTF">2022-01-29T20:01:00Z</dcterms:created>
  <dcterms:modified xsi:type="dcterms:W3CDTF">2022-01-29T20:02:00Z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0x01010003EA52A8CCB1254DB18D1601E146C907</vt:lpwstr>
  </property>
</Properties>
</file>